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WHITE BRIAN 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800" w:type="dxa"/>
            <w:vAlign w:val="bottom"/>
            <w:tcBorders>
              <w:top w:val="single" w:sz="8" w:color="0000EE"/>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ALLEGRO MICROSYSTEMS,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ALGM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0"/>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7"/>
              </w:rPr>
              <w:t>955 PERIMETER ROAD</w:t>
            </w:r>
          </w:p>
        </w:tc>
        <w:tc>
          <w:tcPr>
            <w:tcW w:w="10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5"/>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MANCHESTER NH</w:t>
            </w:r>
          </w:p>
        </w:tc>
        <w:tc>
          <w:tcPr>
            <w:tcW w:w="10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03103</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300" w:type="dxa"/>
            <w:vAlign w:val="bottom"/>
          </w:tcPr>
          <w:p>
            <w:pPr>
              <w:ind w:left="280"/>
              <w:spacing w:after="0"/>
              <w:rPr>
                <w:sz w:val="20"/>
                <w:szCs w:val="20"/>
                <w:color w:val="auto"/>
              </w:rPr>
            </w:pPr>
            <w:r>
              <w:rPr>
                <w:rFonts w:ascii="Arial" w:cs="Arial" w:eastAsia="Arial" w:hAnsi="Arial"/>
                <w:sz w:val="15"/>
                <w:szCs w:val="15"/>
                <w:color w:val="auto"/>
              </w:rPr>
              <w:t>(State)</w:t>
            </w:r>
          </w:p>
        </w:tc>
        <w:tc>
          <w:tcPr>
            <w:tcW w:w="102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Raymond Myer,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95504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5504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Brian  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C. White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4704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4704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firstLine="460"/>
        <w:spacing w:after="0" w:line="245" w:lineRule="auto"/>
        <w:rPr>
          <w:sz w:val="20"/>
          <w:szCs w:val="20"/>
          <w:color w:val="auto"/>
        </w:rPr>
      </w:pPr>
      <w:r>
        <w:rPr>
          <w:rFonts w:ascii="Times New Roman" w:cs="Times New Roman" w:eastAsia="Times New Roman" w:hAnsi="Times New Roman"/>
          <w:sz w:val="24"/>
          <w:szCs w:val="24"/>
          <w:color w:val="auto"/>
        </w:rPr>
        <w:t>With respect to holdings of and transactions in securities issued by Allegro MicroSystems, Inc.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24" w:lineRule="exact"/>
        <w:rPr>
          <w:sz w:val="20"/>
          <w:szCs w:val="20"/>
          <w:color w:val="auto"/>
        </w:rPr>
      </w:pPr>
    </w:p>
    <w:p>
      <w:pPr>
        <w:jc w:val="both"/>
        <w:ind w:left="1100" w:hanging="371"/>
        <w:spacing w:after="0" w:line="242"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99" w:lineRule="exact"/>
        <w:rPr>
          <w:rFonts w:ascii="Times New Roman" w:cs="Times New Roman" w:eastAsia="Times New Roman" w:hAnsi="Times New Roman"/>
          <w:sz w:val="24"/>
          <w:szCs w:val="24"/>
          <w:color w:val="auto"/>
        </w:rPr>
      </w:pPr>
    </w:p>
    <w:p>
      <w:pPr>
        <w:jc w:val="both"/>
        <w:ind w:left="1100" w:hanging="371"/>
        <w:spacing w:after="0" w:line="241"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act as an account administrator for the undersigned’s Electronic Data Gathering and Retrieval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98" w:lineRule="exact"/>
        <w:rPr>
          <w:rFonts w:ascii="Times New Roman" w:cs="Times New Roman" w:eastAsia="Times New Roman" w:hAnsi="Times New Roman"/>
          <w:sz w:val="24"/>
          <w:szCs w:val="24"/>
          <w:color w:val="auto"/>
        </w:rPr>
      </w:pPr>
    </w:p>
    <w:p>
      <w:pPr>
        <w:jc w:val="both"/>
        <w:ind w:left="1100" w:hanging="371"/>
        <w:spacing w:after="0" w:line="245"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cause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spacing w:after="0" w:line="223" w:lineRule="exact"/>
        <w:rPr>
          <w:rFonts w:ascii="Times New Roman" w:cs="Times New Roman" w:eastAsia="Times New Roman" w:hAnsi="Times New Roman"/>
          <w:sz w:val="24"/>
          <w:szCs w:val="24"/>
          <w:color w:val="auto"/>
        </w:rPr>
      </w:pPr>
    </w:p>
    <w:p>
      <w:pPr>
        <w:ind w:left="1100" w:hanging="371"/>
        <w:spacing w:after="0" w:line="266" w:lineRule="auto"/>
        <w:tabs>
          <w:tab w:leader="none" w:pos="1216"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Forms 3, 4, and 5 in accordance with Section 16 of the Securities Exchange Act of 1934, as amended, and the rules thereunder;</w:t>
      </w:r>
    </w:p>
    <w:p>
      <w:pPr>
        <w:spacing w:after="0" w:line="198" w:lineRule="exact"/>
        <w:rPr>
          <w:rFonts w:ascii="Times New Roman" w:cs="Times New Roman" w:eastAsia="Times New Roman" w:hAnsi="Times New Roman"/>
          <w:sz w:val="24"/>
          <w:szCs w:val="24"/>
          <w:color w:val="auto"/>
        </w:rPr>
      </w:pPr>
    </w:p>
    <w:p>
      <w:pPr>
        <w:jc w:val="both"/>
        <w:ind w:left="1100" w:hanging="371"/>
        <w:spacing w:after="0" w:line="245" w:lineRule="auto"/>
        <w:tabs>
          <w:tab w:leader="none" w:pos="1216"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23" w:lineRule="exact"/>
        <w:rPr>
          <w:rFonts w:ascii="Times New Roman" w:cs="Times New Roman" w:eastAsia="Times New Roman" w:hAnsi="Times New Roman"/>
          <w:sz w:val="24"/>
          <w:szCs w:val="24"/>
          <w:color w:val="auto"/>
        </w:rPr>
      </w:pPr>
    </w:p>
    <w:p>
      <w:pPr>
        <w:jc w:val="both"/>
        <w:ind w:left="1100" w:hanging="371"/>
        <w:spacing w:after="0" w:line="242" w:lineRule="auto"/>
        <w:tabs>
          <w:tab w:leader="none" w:pos="1216"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9" w:lineRule="exact"/>
        <w:rPr>
          <w:sz w:val="20"/>
          <w:szCs w:val="20"/>
          <w:color w:val="auto"/>
        </w:rPr>
      </w:pPr>
    </w:p>
    <w:p>
      <w:pPr>
        <w:jc w:val="both"/>
        <w:ind w:firstLine="480"/>
        <w:spacing w:after="0" w:line="242"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094" w:right="47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24"/>
          <w:szCs w:val="24"/>
          <w:color w:val="auto"/>
        </w:rPr>
        <w:t>attorneys-in-fact substitute or substitutes, shall lawfully do or cause to be done by virtue of this Power of Attorney and the rights and powers herein granted.</w:t>
      </w:r>
    </w:p>
    <w:p>
      <w:pPr>
        <w:spacing w:after="0" w:line="199"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4"/>
          <w:szCs w:val="24"/>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Allegro MicroSystems, Inc., unless earlier revoked by the undersigned in a signed writing delivered to the foregoing attorneys-in-fact.</w:t>
      </w:r>
    </w:p>
    <w:p>
      <w:pPr>
        <w:spacing w:after="0" w:line="224"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June 17, 2026.</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4"/>
          <w:szCs w:val="24"/>
          <w:color w:val="auto"/>
        </w:rPr>
        <w:t>/s/ Brian C.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-12700</wp:posOffset>
            </wp:positionV>
            <wp:extent cx="167703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77035" cy="9525"/>
                    </a:xfrm>
                    <a:prstGeom prst="rect">
                      <a:avLst/>
                    </a:prstGeom>
                    <a:noFill/>
                  </pic:spPr>
                </pic:pic>
              </a:graphicData>
            </a:graphic>
          </wp:anchor>
        </w:drawing>
      </w:r>
    </w:p>
    <w:p>
      <w:pPr>
        <w:ind w:left="6140"/>
        <w:spacing w:after="0"/>
        <w:rPr>
          <w:sz w:val="20"/>
          <w:szCs w:val="20"/>
          <w:color w:val="auto"/>
        </w:rPr>
      </w:pPr>
      <w:r>
        <w:rPr>
          <w:rFonts w:ascii="Times New Roman" w:cs="Times New Roman" w:eastAsia="Times New Roman" w:hAnsi="Times New Roman"/>
          <w:sz w:val="24"/>
          <w:szCs w:val="24"/>
          <w:color w:val="auto"/>
        </w:rPr>
        <w:t>Brian C.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1358265</wp:posOffset>
            </wp:positionV>
            <wp:extent cx="6972300" cy="44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100" w:right="47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Individual Appointed as Attorney-in-Fact with Full Power of Substitution and Resubstitution</w:t>
      </w:r>
    </w:p>
    <w:p>
      <w:pPr>
        <w:spacing w:after="0" w:line="292" w:lineRule="exact"/>
        <w:rPr>
          <w:sz w:val="20"/>
          <w:szCs w:val="20"/>
          <w:color w:val="auto"/>
        </w:rPr>
      </w:pPr>
    </w:p>
    <w:p>
      <w:pPr>
        <w:ind w:left="860" w:hanging="361"/>
        <w:spacing w:after="0"/>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Sharon Briansky</w:t>
      </w:r>
    </w:p>
    <w:p>
      <w:pPr>
        <w:spacing w:after="0" w:line="30" w:lineRule="exact"/>
        <w:rPr>
          <w:rFonts w:ascii="Times New Roman" w:cs="Times New Roman" w:eastAsia="Times New Roman" w:hAnsi="Times New Roman"/>
          <w:sz w:val="20"/>
          <w:szCs w:val="20"/>
          <w:color w:val="auto"/>
        </w:rPr>
      </w:pPr>
    </w:p>
    <w:p>
      <w:pPr>
        <w:ind w:left="860" w:hanging="361"/>
        <w:spacing w:after="0"/>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Matthew Frascella</w:t>
      </w:r>
    </w:p>
    <w:p>
      <w:pPr>
        <w:spacing w:after="0" w:line="10" w:lineRule="exact"/>
        <w:rPr>
          <w:rFonts w:ascii="Times New Roman" w:cs="Times New Roman" w:eastAsia="Times New Roman" w:hAnsi="Times New Roman"/>
          <w:sz w:val="20"/>
          <w:szCs w:val="20"/>
          <w:color w:val="auto"/>
        </w:rPr>
      </w:pPr>
    </w:p>
    <w:p>
      <w:pPr>
        <w:ind w:left="860" w:hanging="361"/>
        <w:spacing w:after="0"/>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Raymond Myer</w:t>
      </w:r>
    </w:p>
    <w:p>
      <w:pPr>
        <w:spacing w:after="0" w:line="10" w:lineRule="exact"/>
        <w:rPr>
          <w:rFonts w:ascii="Times New Roman" w:cs="Times New Roman" w:eastAsia="Times New Roman" w:hAnsi="Times New Roman"/>
          <w:sz w:val="20"/>
          <w:szCs w:val="20"/>
          <w:color w:val="auto"/>
        </w:rPr>
      </w:pPr>
    </w:p>
    <w:p>
      <w:pPr>
        <w:ind w:left="860" w:hanging="361"/>
        <w:spacing w:after="0"/>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Roald Webster</w:t>
      </w:r>
    </w:p>
    <w:p>
      <w:pPr>
        <w:spacing w:after="0" w:line="10" w:lineRule="exact"/>
        <w:rPr>
          <w:rFonts w:ascii="Times New Roman" w:cs="Times New Roman" w:eastAsia="Times New Roman" w:hAnsi="Times New Roman"/>
          <w:sz w:val="20"/>
          <w:szCs w:val="20"/>
          <w:color w:val="auto"/>
        </w:rPr>
      </w:pPr>
    </w:p>
    <w:p>
      <w:pPr>
        <w:ind w:left="860" w:hanging="361"/>
        <w:spacing w:after="0"/>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Krista Bean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1327785</wp:posOffset>
            </wp:positionV>
            <wp:extent cx="6972300" cy="44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019"/>
      </w:cols>
      <w:pgMar w:left="1440" w:top="1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1438029" TargetMode="External"/><Relationship Id="rId11" Type="http://schemas.openxmlformats.org/officeDocument/2006/relationships/hyperlink" Target="http://www.sec.gov/cgi-bin/browse-edgar?action=getcompany&amp;CIK=00008662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2026-06-18T15:24:22Z</dcterms:created>
  <dcterms:modified xsi:type="dcterms:W3CDTF">2026-06-18T15:24:22Z</dcterms:modified>
</cp:coreProperties>
</file>