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ALLEGRO MICROSYSTEMS,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12,199,576.00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12,722,671.00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6,229.00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12,729,473.00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70"/>
        <w:gridCol w:w="8980"/>
        <w:gridCol w:w="155"/>
      </w:tblGrid>
      <w:tr>
        <w:trPr/>
        <w:tc>
          <w:tcPr>
            <w:tcW w:w="1070" w:type="dxa"/>
            <w:tcBorders/>
            <w:vAlign w:val="center"/>
          </w:tcPr>
          <w:p>
            <w:pPr>
              <w:pStyle w:val="TableContents"/>
              <w:bidi w:val="0"/>
              <w:spacing w:before="0" w:after="283"/>
              <w:jc w:val="left"/>
              <w:rPr/>
            </w:pPr>
            <w:r>
              <w:rPr/>
              <w:t>Item 1.</w:t>
            </w:r>
          </w:p>
        </w:tc>
        <w:tc>
          <w:tcPr>
            <w:tcW w:w="89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jc w:val="left"/>
              <w:rPr/>
            </w:pPr>
            <w:r>
              <w:rPr/>
              <w:t xml:space="preserve">Name of issuer: </w:t>
            </w:r>
          </w:p>
          <w:p>
            <w:pPr>
              <w:pStyle w:val="TableContents"/>
              <w:bidi w:val="0"/>
              <w:spacing w:before="0" w:after="0"/>
              <w:jc w:val="left"/>
              <w:rPr/>
            </w:pPr>
            <w:r>
              <w:rPr/>
              <w:t>ALLEGRO MICROSYSTEMS, INC.</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955 PERIMETER ROAD, MANCHESTER, NEW HAMPSHIRE, 03103.</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2.</w:t>
            </w:r>
          </w:p>
        </w:tc>
        <w:tc>
          <w:tcPr>
            <w:tcW w:w="89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 New York, NY 10017</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(c)</w:t>
            </w:r>
          </w:p>
        </w:tc>
        <w:tc>
          <w:tcPr>
            <w:tcW w:w="8980"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(d)</w:t>
            </w:r>
          </w:p>
        </w:tc>
        <w:tc>
          <w:tcPr>
            <w:tcW w:w="898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(e)</w:t>
            </w:r>
          </w:p>
        </w:tc>
        <w:tc>
          <w:tcPr>
            <w:tcW w:w="898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3.</w:t>
            </w:r>
          </w:p>
        </w:tc>
        <w:tc>
          <w:tcPr>
            <w:tcW w:w="898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(c)</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(d)</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(e)</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(f)</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(g)</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(h)</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(j)</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(k)</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913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4.</w:t>
            </w:r>
          </w:p>
        </w:tc>
        <w:tc>
          <w:tcPr>
            <w:tcW w:w="898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12,729,473</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6.8  %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(c)</w:t>
            </w:r>
          </w:p>
        </w:tc>
        <w:tc>
          <w:tcPr>
            <w:tcW w:w="898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12,199,576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12,722,671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6,229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5.</w:t>
            </w:r>
          </w:p>
        </w:tc>
        <w:tc>
          <w:tcPr>
            <w:tcW w:w="898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6.</w:t>
            </w:r>
          </w:p>
        </w:tc>
        <w:tc>
          <w:tcPr>
            <w:tcW w:w="898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7.</w:t>
            </w:r>
          </w:p>
        </w:tc>
        <w:tc>
          <w:tcPr>
            <w:tcW w:w="898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Trust Company of Delaware; J.P. Morgan Securities LLC; JPMorgan Chase Bank, National Association; JPMorgan Asset Management (UK) Limited; J.P. MORGAN SE; J.P. Morgan Investment Management Inc.; JPMorgan Asset Management (Taiwan) Limited; JPMorgan Asset Management (China) Company Limited; J.P. Morgan Wealth Management Solutions Inc.</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8.</w:t>
            </w:r>
          </w:p>
        </w:tc>
        <w:tc>
          <w:tcPr>
            <w:tcW w:w="898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9.</w:t>
            </w:r>
          </w:p>
        </w:tc>
        <w:tc>
          <w:tcPr>
            <w:tcW w:w="898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828</Words>
  <Characters>4355</Characters>
  <CharactersWithSpaces>5174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